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51CF7">
      <w:pPr>
        <w:spacing w:line="360" w:lineRule="auto"/>
        <w:jc w:val="center"/>
        <w:rPr>
          <w:rFonts w:ascii="仿宋" w:hAnsi="仿宋" w:eastAsia="仿宋" w:cs="仿宋"/>
          <w:b/>
          <w:bCs/>
          <w:sz w:val="36"/>
          <w:szCs w:val="36"/>
        </w:rPr>
      </w:pPr>
      <w:r>
        <w:rPr>
          <w:rFonts w:hint="eastAsia" w:ascii="仿宋" w:hAnsi="仿宋" w:eastAsia="仿宋" w:cs="仿宋"/>
          <w:b/>
          <w:bCs/>
          <w:sz w:val="36"/>
          <w:szCs w:val="36"/>
          <w:u w:val="single"/>
          <w:lang w:val="en-US" w:eastAsia="zh-CN"/>
        </w:rPr>
        <w:t>北部水厂北线(鸦岗中路-白云大道北)输配水主干管建设工程施工总承包(机场高速-白云大道北及入廊段)-安全巡查及保洁劳务分包和现场文明施工工程</w:t>
      </w:r>
      <w:r>
        <w:rPr>
          <w:rFonts w:hint="eastAsia" w:ascii="仿宋" w:hAnsi="仿宋" w:eastAsia="仿宋" w:cs="仿宋"/>
          <w:b/>
          <w:bCs/>
          <w:sz w:val="36"/>
          <w:szCs w:val="36"/>
        </w:rPr>
        <w:t>采购意向书</w:t>
      </w:r>
    </w:p>
    <w:p w14:paraId="511994DD">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北部水厂北线(鸦岗中路-白云大道北)输配水主干管建设工程施工总承包(机场高速-白云大道北及入廊段)-安全巡查及保洁劳务分包和现场文明施工工程</w:t>
      </w:r>
      <w:r>
        <w:rPr>
          <w:rFonts w:hint="eastAsia" w:ascii="仿宋" w:hAnsi="仿宋" w:eastAsia="仿宋" w:cs="仿宋"/>
          <w:sz w:val="28"/>
          <w:szCs w:val="28"/>
          <w:lang w:val="en-US" w:eastAsia="zh-CN"/>
        </w:rPr>
        <w:t>两个分包</w:t>
      </w:r>
      <w:r>
        <w:rPr>
          <w:rFonts w:hint="eastAsia" w:ascii="仿宋" w:hAnsi="仿宋" w:eastAsia="仿宋" w:cs="仿宋"/>
          <w:sz w:val="28"/>
          <w:szCs w:val="28"/>
        </w:rPr>
        <w:t>已具备采购条件，现邀请</w:t>
      </w:r>
      <w:r>
        <w:rPr>
          <w:rFonts w:hint="eastAsia" w:ascii="仿宋" w:hAnsi="仿宋" w:eastAsia="仿宋" w:cs="仿宋"/>
          <w:sz w:val="28"/>
          <w:szCs w:val="28"/>
          <w:lang w:val="en-US" w:eastAsia="zh-CN"/>
        </w:rPr>
        <w:t>具有相应资质的</w:t>
      </w:r>
      <w:r>
        <w:rPr>
          <w:rFonts w:hint="eastAsia" w:ascii="仿宋" w:hAnsi="仿宋" w:eastAsia="仿宋" w:cs="仿宋"/>
          <w:sz w:val="28"/>
          <w:szCs w:val="28"/>
        </w:rPr>
        <w:t>供应商报名参加本项目</w:t>
      </w:r>
      <w:r>
        <w:rPr>
          <w:rFonts w:hint="eastAsia" w:ascii="仿宋" w:hAnsi="仿宋" w:eastAsia="仿宋" w:cs="仿宋"/>
          <w:sz w:val="28"/>
          <w:szCs w:val="28"/>
          <w:lang w:val="en-US" w:eastAsia="zh-CN"/>
        </w:rPr>
        <w:t>采购</w:t>
      </w:r>
      <w:r>
        <w:rPr>
          <w:rFonts w:hint="eastAsia" w:ascii="仿宋" w:hAnsi="仿宋" w:eastAsia="仿宋" w:cs="仿宋"/>
          <w:sz w:val="28"/>
          <w:szCs w:val="28"/>
        </w:rPr>
        <w:t>活动。</w:t>
      </w:r>
    </w:p>
    <w:p w14:paraId="5C8AA83B">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3EADC85F">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rPr>
        <w:t>1.1采购项目名称：</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北部水厂北线(鸦岗中路-白云大道北)输配水主干管建设工程施工总承包(机场高速-白云大道北及入廊段)-安全巡查及保洁劳务分包和现场文明施工工程</w:t>
      </w:r>
    </w:p>
    <w:p w14:paraId="110F192C">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广州</w:t>
      </w:r>
      <w:r>
        <w:rPr>
          <w:rFonts w:hint="eastAsia" w:ascii="仿宋" w:hAnsi="仿宋" w:eastAsia="仿宋" w:cs="仿宋"/>
          <w:sz w:val="28"/>
          <w:szCs w:val="28"/>
          <w:u w:val="single"/>
          <w:lang w:val="en-US" w:eastAsia="zh-CN"/>
        </w:rPr>
        <w:t>水投建工集团</w:t>
      </w:r>
      <w:r>
        <w:rPr>
          <w:rFonts w:hint="eastAsia" w:ascii="仿宋" w:hAnsi="仿宋" w:eastAsia="仿宋" w:cs="仿宋"/>
          <w:sz w:val="28"/>
          <w:szCs w:val="28"/>
          <w:u w:val="single"/>
        </w:rPr>
        <w:t xml:space="preserve">有限公司   </w:t>
      </w:r>
    </w:p>
    <w:p w14:paraId="5511E224">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67ED7CCD">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w:t>
      </w:r>
      <w:r>
        <w:rPr>
          <w:rFonts w:hint="eastAsia" w:ascii="仿宋" w:hAnsi="仿宋" w:eastAsia="仿宋" w:cs="仿宋"/>
          <w:sz w:val="28"/>
          <w:szCs w:val="28"/>
          <w:u w:val="single"/>
          <w:lang w:val="en-US" w:eastAsia="zh-CN"/>
        </w:rPr>
        <w:t xml:space="preserve">     </w:t>
      </w:r>
    </w:p>
    <w:p w14:paraId="388C138D">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238B754D">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对参与本项目采购供应商进行资格审核，结合工程项目实际需要进行择优选择。</w:t>
      </w:r>
      <w:r>
        <w:rPr>
          <w:rFonts w:hint="eastAsia" w:ascii="仿宋" w:hAnsi="仿宋" w:eastAsia="仿宋" w:cs="仿宋"/>
          <w:sz w:val="28"/>
          <w:szCs w:val="28"/>
          <w:u w:val="single"/>
        </w:rPr>
        <w:t xml:space="preserve">   </w:t>
      </w:r>
    </w:p>
    <w:p w14:paraId="5F16A0E8">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00EF39FC">
      <w:pPr>
        <w:spacing w:line="360" w:lineRule="auto"/>
        <w:rPr>
          <w:rFonts w:ascii="仿宋" w:hAnsi="仿宋" w:eastAsia="仿宋" w:cs="仿宋"/>
          <w:sz w:val="28"/>
          <w:szCs w:val="28"/>
        </w:rPr>
      </w:pPr>
      <w:r>
        <w:rPr>
          <w:rFonts w:ascii="仿宋" w:hAnsi="仿宋" w:eastAsia="仿宋" w:cs="仿宋"/>
          <w:sz w:val="28"/>
          <w:szCs w:val="28"/>
        </w:rPr>
        <w:t>3.1参与本项目采购活动的供应商应当依法设立且满足如下要求：</w:t>
      </w:r>
    </w:p>
    <w:p w14:paraId="14B545C4">
      <w:pPr>
        <w:spacing w:line="360" w:lineRule="auto"/>
        <w:ind w:firstLine="560"/>
        <w:rPr>
          <w:rFonts w:ascii="仿宋" w:hAnsi="仿宋" w:eastAsia="仿宋" w:cs="仿宋"/>
          <w:sz w:val="28"/>
          <w:szCs w:val="28"/>
        </w:rPr>
      </w:pPr>
      <w:r>
        <w:rPr>
          <w:rFonts w:ascii="仿宋" w:hAnsi="仿宋" w:eastAsia="仿宋" w:cs="仿宋"/>
          <w:sz w:val="28"/>
          <w:szCs w:val="28"/>
        </w:rPr>
        <w:t>（1）供应商应当具备应为在中华人民共和国注册的具有独立民事责任的法人或其他组织，取得合法企业工商营业执照并具备相应的经营范围且在有效期内。若供应商为法人的分支机构，还须同时提供具有法人资格的总公司的营业执照复印件。</w:t>
      </w:r>
    </w:p>
    <w:p w14:paraId="23632589">
      <w:pPr>
        <w:spacing w:line="360" w:lineRule="auto"/>
        <w:ind w:firstLine="560"/>
        <w:rPr>
          <w:rFonts w:ascii="仿宋" w:hAnsi="仿宋" w:eastAsia="仿宋" w:cs="仿宋"/>
          <w:sz w:val="28"/>
          <w:szCs w:val="28"/>
        </w:rPr>
      </w:pPr>
      <w:r>
        <w:rPr>
          <w:rFonts w:ascii="仿宋" w:hAnsi="仿宋" w:eastAsia="仿宋" w:cs="仿宋"/>
          <w:sz w:val="28"/>
          <w:szCs w:val="28"/>
        </w:rPr>
        <w:t>（2）供应商应具备相应资质（具体资质要求详见报名类别清单），且在有效期内。</w:t>
      </w:r>
    </w:p>
    <w:p w14:paraId="4AFEFCE3">
      <w:pPr>
        <w:spacing w:line="360" w:lineRule="auto"/>
        <w:ind w:firstLine="560"/>
        <w:rPr>
          <w:rFonts w:ascii="仿宋" w:hAnsi="仿宋" w:eastAsia="仿宋" w:cs="仿宋"/>
          <w:sz w:val="28"/>
          <w:szCs w:val="28"/>
        </w:rPr>
      </w:pPr>
      <w:r>
        <w:rPr>
          <w:rFonts w:ascii="仿宋" w:hAnsi="仿宋" w:eastAsia="仿宋" w:cs="仿宋"/>
          <w:sz w:val="28"/>
          <w:szCs w:val="28"/>
        </w:rPr>
        <w:t>（3）供应商应当具有承接过同类项目的业绩。</w:t>
      </w:r>
    </w:p>
    <w:p w14:paraId="54D78408">
      <w:pPr>
        <w:spacing w:line="360" w:lineRule="auto"/>
        <w:rPr>
          <w:rFonts w:ascii="仿宋" w:hAnsi="仿宋" w:eastAsia="仿宋" w:cs="仿宋"/>
          <w:sz w:val="28"/>
          <w:szCs w:val="28"/>
        </w:rPr>
      </w:pPr>
      <w:r>
        <w:rPr>
          <w:rFonts w:ascii="仿宋" w:hAnsi="仿宋" w:eastAsia="仿宋" w:cs="仿宋"/>
          <w:sz w:val="28"/>
          <w:szCs w:val="28"/>
        </w:rPr>
        <w:t>3.2供应商人不得存在下列情形之一：</w:t>
      </w:r>
    </w:p>
    <w:p w14:paraId="09C38966">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（1）与本项目其他响应人的单位负责人为同一人。</w:t>
      </w:r>
    </w:p>
    <w:p w14:paraId="25E78C51">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（2）与本项目其他响应人存在控股关系。</w:t>
      </w:r>
    </w:p>
    <w:p w14:paraId="4360EF8B">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（3）被本项目所在地省级以上行业主管部门依法暂停、取消投标或禁止参加采购活动且处于有效期内的。</w:t>
      </w:r>
    </w:p>
    <w:p w14:paraId="2E066918">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（4）处于被责令停产停业、暂扣或者吊销执照、暂扣或者吊销许可证、吊销资质证书状态。</w:t>
      </w:r>
    </w:p>
    <w:p w14:paraId="01B8988B">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（5）进入清算程序，或被宣告破产，或其他丧失履约能力情形的。</w:t>
      </w:r>
    </w:p>
    <w:p w14:paraId="65D67876">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（6）被“信用中国”网站(www.creditchina.gov.cn)列入失信被执行人、</w:t>
      </w:r>
      <w:r>
        <w:rPr>
          <w:rFonts w:hint="eastAsia" w:ascii="仿宋_GB2312" w:eastAsia="仿宋_GB2312"/>
          <w:color w:val="000000"/>
          <w:sz w:val="28"/>
          <w:szCs w:val="28"/>
        </w:rPr>
        <w:t>安全生产严重失信主体名单</w:t>
      </w:r>
      <w:r>
        <w:rPr>
          <w:rFonts w:hint="eastAsia" w:ascii="仿宋_GB2312" w:eastAsia="仿宋_GB2312" w:cs="仿宋_GB2312"/>
          <w:color w:val="000000"/>
          <w:sz w:val="28"/>
          <w:szCs w:val="28"/>
          <w:lang w:val="en-US" w:eastAsia="zh-CN" w:bidi="ar"/>
        </w:rPr>
        <w:t>、拖欠农民工工资失信联合惩戒对象名单。</w:t>
      </w:r>
    </w:p>
    <w:p w14:paraId="6FCF6B58">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（7）在“信用中国”网站(www.creditchina.gov.cn)中被列入政府采购严重违法失信行为记录名单。</w:t>
      </w:r>
    </w:p>
    <w:p w14:paraId="6C7EAC12">
      <w:pPr>
        <w:pStyle w:val="3"/>
        <w:tabs>
          <w:tab w:val="center" w:pos="420"/>
          <w:tab w:val="clear" w:pos="4153"/>
          <w:tab w:val="clear" w:pos="8306"/>
        </w:tabs>
        <w:spacing w:line="360" w:lineRule="auto"/>
        <w:ind w:firstLine="560" w:firstLineChars="200"/>
        <w:jc w:val="both"/>
        <w:rPr>
          <w:rFonts w:hint="eastAsia" w:ascii="仿宋_GB2312" w:eastAsia="仿宋_GB2312" w:cs="仿宋_GB2312"/>
          <w:color w:val="000000"/>
          <w:sz w:val="28"/>
          <w:szCs w:val="28"/>
          <w:lang w:val="en-US" w:eastAsia="zh-CN" w:bidi="ar"/>
        </w:rPr>
      </w:pPr>
      <w:r>
        <w:rPr>
          <w:rFonts w:hint="eastAsia" w:ascii="仿宋_GB2312" w:eastAsia="仿宋_GB2312" w:cs="仿宋_GB2312"/>
          <w:color w:val="000000"/>
          <w:sz w:val="28"/>
          <w:szCs w:val="28"/>
          <w:lang w:val="en-US" w:eastAsia="zh-CN" w:bidi="ar"/>
        </w:rPr>
        <w:t>（8）其他违法违纪行为，经审查认为不宜被邀请参加采购活动的。</w:t>
      </w:r>
    </w:p>
    <w:p w14:paraId="073DE784">
      <w:pPr>
        <w:spacing w:line="360" w:lineRule="auto"/>
        <w:ind w:firstLine="560" w:firstLineChars="200"/>
        <w:rPr>
          <w:rFonts w:hint="default" w:ascii="仿宋_GB2312" w:eastAsia="仿宋_GB2312" w:cs="仿宋_GB2312"/>
          <w:color w:val="000000"/>
          <w:sz w:val="28"/>
          <w:szCs w:val="28"/>
          <w:u w:val="single"/>
          <w:lang w:val="en-US" w:eastAsia="zh-CN" w:bidi="ar"/>
        </w:rPr>
      </w:pPr>
      <w:r>
        <w:rPr>
          <w:rFonts w:hint="eastAsia" w:ascii="仿宋_GB2312" w:eastAsia="仿宋_GB2312" w:cs="仿宋_GB2312"/>
          <w:color w:val="000000"/>
          <w:sz w:val="28"/>
          <w:szCs w:val="28"/>
          <w:lang w:val="en-US" w:eastAsia="zh-CN" w:bidi="ar"/>
        </w:rPr>
        <w:t>（9）其他禁止情形：</w:t>
      </w:r>
      <w:r>
        <w:rPr>
          <w:rFonts w:hint="eastAsia" w:ascii="仿宋_GB2312" w:eastAsia="仿宋_GB2312" w:cs="仿宋_GB2312"/>
          <w:color w:val="000000"/>
          <w:sz w:val="28"/>
          <w:szCs w:val="28"/>
          <w:u w:val="none"/>
          <w:lang w:val="en-US" w:eastAsia="zh-CN" w:bidi="ar"/>
        </w:rPr>
        <w:t xml:space="preserve"> </w:t>
      </w:r>
      <w:r>
        <w:rPr>
          <w:rFonts w:hint="eastAsia" w:ascii="仿宋_GB2312" w:eastAsia="仿宋_GB2312" w:cs="仿宋_GB2312"/>
          <w:color w:val="000000"/>
          <w:sz w:val="28"/>
          <w:szCs w:val="28"/>
          <w:u w:val="single"/>
          <w:lang w:val="en-US" w:eastAsia="zh-CN" w:bidi="ar"/>
        </w:rPr>
        <w:t xml:space="preserve">   /  </w:t>
      </w:r>
    </w:p>
    <w:p w14:paraId="7230A05A">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7E4F127B">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5C767583">
      <w:pPr>
        <w:spacing w:line="360" w:lineRule="auto"/>
        <w:rPr>
          <w:rFonts w:ascii="仿宋" w:hAnsi="仿宋" w:eastAsia="仿宋" w:cs="仿宋"/>
          <w:sz w:val="28"/>
          <w:szCs w:val="28"/>
        </w:rPr>
      </w:pPr>
      <w:r>
        <w:rPr>
          <w:rFonts w:ascii="仿宋" w:hAnsi="仿宋" w:eastAsia="仿宋" w:cs="仿宋"/>
          <w:sz w:val="28"/>
          <w:szCs w:val="28"/>
        </w:rPr>
        <w:t>4.1获取方式</w:t>
      </w:r>
    </w:p>
    <w:p w14:paraId="7C318796">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9"/>
          <w:rFonts w:ascii="仿宋" w:hAnsi="仿宋" w:eastAsia="仿宋" w:cs="仿宋"/>
          <w:color w:val="auto"/>
          <w:sz w:val="28"/>
          <w:szCs w:val="28"/>
        </w:rPr>
        <w:t>http://www.gzswgc.cn/）</w:t>
      </w:r>
      <w:r>
        <w:rPr>
          <w:rStyle w:val="9"/>
          <w:rFonts w:ascii="仿宋" w:hAnsi="仿宋" w:eastAsia="仿宋" w:cs="仿宋"/>
          <w:color w:val="auto"/>
          <w:sz w:val="28"/>
          <w:szCs w:val="28"/>
        </w:rPr>
        <w:fldChar w:fldCharType="end"/>
      </w:r>
      <w:r>
        <w:rPr>
          <w:rFonts w:ascii="仿宋" w:hAnsi="仿宋" w:eastAsia="仿宋" w:cs="仿宋"/>
          <w:sz w:val="28"/>
          <w:szCs w:val="28"/>
        </w:rPr>
        <w:t>平台获取文件。</w:t>
      </w:r>
    </w:p>
    <w:p w14:paraId="7B6BB22F">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772E746A">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2025</w:t>
      </w:r>
      <w:r>
        <w:rPr>
          <w:rFonts w:ascii="仿宋" w:hAnsi="仿宋" w:eastAsia="仿宋" w:cs="仿宋"/>
          <w:sz w:val="28"/>
          <w:szCs w:val="28"/>
        </w:rPr>
        <w:t>年</w:t>
      </w:r>
      <w:r>
        <w:rPr>
          <w:rFonts w:hint="eastAsia" w:ascii="仿宋" w:hAnsi="仿宋" w:eastAsia="仿宋" w:cs="仿宋"/>
          <w:sz w:val="28"/>
          <w:szCs w:val="28"/>
          <w:u w:val="single"/>
          <w:lang w:val="en-US" w:eastAsia="zh-CN"/>
        </w:rPr>
        <w:t xml:space="preserve"> 08 </w:t>
      </w:r>
      <w:r>
        <w:rPr>
          <w:rFonts w:ascii="仿宋" w:hAnsi="仿宋" w:eastAsia="仿宋" w:cs="仿宋"/>
          <w:sz w:val="28"/>
          <w:szCs w:val="28"/>
        </w:rPr>
        <w:t>月</w:t>
      </w:r>
      <w:r>
        <w:rPr>
          <w:rFonts w:hint="eastAsia" w:ascii="仿宋" w:hAnsi="仿宋" w:eastAsia="仿宋" w:cs="仿宋"/>
          <w:sz w:val="28"/>
          <w:szCs w:val="28"/>
          <w:u w:val="single"/>
          <w:lang w:val="en-US" w:eastAsia="zh-CN"/>
        </w:rPr>
        <w:t xml:space="preserve"> 12 </w:t>
      </w:r>
      <w:r>
        <w:rPr>
          <w:rFonts w:ascii="仿宋" w:hAnsi="仿宋" w:eastAsia="仿宋" w:cs="仿宋"/>
          <w:sz w:val="28"/>
          <w:szCs w:val="28"/>
        </w:rPr>
        <w:t>日</w:t>
      </w:r>
      <w:r>
        <w:rPr>
          <w:rFonts w:hint="eastAsia" w:ascii="仿宋" w:hAnsi="仿宋" w:eastAsia="仿宋" w:cs="仿宋"/>
          <w:sz w:val="28"/>
          <w:szCs w:val="28"/>
          <w:u w:val="single"/>
          <w:lang w:val="en-US" w:eastAsia="zh-CN"/>
        </w:rPr>
        <w:t>17</w:t>
      </w:r>
      <w:r>
        <w:rPr>
          <w:rFonts w:ascii="仿宋" w:hAnsi="仿宋" w:eastAsia="仿宋" w:cs="仿宋"/>
          <w:sz w:val="28"/>
          <w:szCs w:val="28"/>
        </w:rPr>
        <w:t>时</w:t>
      </w:r>
      <w:r>
        <w:rPr>
          <w:rFonts w:hint="eastAsia" w:ascii="仿宋" w:hAnsi="仿宋" w:eastAsia="仿宋" w:cs="仿宋"/>
          <w:sz w:val="28"/>
          <w:szCs w:val="28"/>
          <w:u w:val="single"/>
          <w:lang w:val="en-US" w:eastAsia="zh-CN"/>
        </w:rPr>
        <w:t>00</w:t>
      </w:r>
      <w:r>
        <w:rPr>
          <w:rFonts w:ascii="仿宋" w:hAnsi="仿宋" w:eastAsia="仿宋" w:cs="仿宋"/>
          <w:sz w:val="28"/>
          <w:szCs w:val="28"/>
        </w:rPr>
        <w:t>分（北京时间）。</w:t>
      </w:r>
    </w:p>
    <w:p w14:paraId="7CB3B837">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广州水投建工集团有限公司第一分公司</w:t>
      </w:r>
      <w:r>
        <w:rPr>
          <w:rFonts w:ascii="仿宋" w:hAnsi="仿宋" w:eastAsia="仿宋" w:cs="仿宋"/>
          <w:sz w:val="28"/>
          <w:szCs w:val="28"/>
        </w:rPr>
        <w:t>。</w:t>
      </w:r>
    </w:p>
    <w:p w14:paraId="14CFBE16">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53C2BBBC">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527A41C5">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55F4D46E">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78BEFFE6">
      <w:pPr>
        <w:spacing w:line="360" w:lineRule="auto"/>
        <w:rPr>
          <w:rFonts w:ascii="仿宋" w:hAnsi="仿宋" w:eastAsia="仿宋" w:cs="仿宋"/>
          <w:sz w:val="28"/>
          <w:szCs w:val="28"/>
        </w:rPr>
      </w:pPr>
      <w:r>
        <w:rPr>
          <w:rFonts w:ascii="仿宋" w:hAnsi="仿宋" w:eastAsia="仿宋" w:cs="仿宋"/>
          <w:sz w:val="28"/>
          <w:szCs w:val="28"/>
        </w:rPr>
        <w:t>6.2★情况说明</w:t>
      </w:r>
    </w:p>
    <w:p w14:paraId="746A7517">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2A1184EF">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4769920F">
      <w:pPr>
        <w:spacing w:line="360" w:lineRule="auto"/>
        <w:rPr>
          <w:rFonts w:ascii="仿宋" w:hAnsi="仿宋" w:eastAsia="仿宋" w:cs="仿宋"/>
          <w:sz w:val="28"/>
          <w:szCs w:val="28"/>
        </w:rPr>
      </w:pPr>
      <w:r>
        <w:rPr>
          <w:rFonts w:ascii="仿宋" w:hAnsi="仿宋" w:eastAsia="仿宋" w:cs="仿宋"/>
          <w:sz w:val="28"/>
          <w:szCs w:val="28"/>
        </w:rPr>
        <w:t>6.3采购流程</w:t>
      </w:r>
    </w:p>
    <w:p w14:paraId="2792D2D2">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采购人接收书面意向报名文件→在</w:t>
      </w:r>
      <w:r>
        <w:rPr>
          <w:rFonts w:hint="eastAsia" w:ascii="仿宋" w:hAnsi="仿宋" w:eastAsia="仿宋" w:cs="仿宋"/>
          <w:sz w:val="28"/>
          <w:szCs w:val="28"/>
        </w:rPr>
        <w:t>资格审核通的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0B0BAF33">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594BAD8C">
      <w:pPr>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p>
    <w:p w14:paraId="7F303335">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广州水投建工集团有限公司第一分公司</w:t>
      </w:r>
      <w:r>
        <w:rPr>
          <w:rFonts w:hint="eastAsia" w:ascii="仿宋" w:hAnsi="仿宋" w:eastAsia="仿宋" w:cs="仿宋"/>
          <w:sz w:val="28"/>
          <w:szCs w:val="28"/>
        </w:rPr>
        <w:t>大院</w:t>
      </w:r>
    </w:p>
    <w:p w14:paraId="0A147C29">
      <w:pPr>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联系人：</w:t>
      </w:r>
      <w:r>
        <w:rPr>
          <w:rFonts w:hint="eastAsia" w:ascii="Times New Roman" w:hAnsi="Times New Roman" w:eastAsia="仿宋_GB2312" w:cs="Times New Roman"/>
          <w:bCs/>
          <w:sz w:val="32"/>
          <w:szCs w:val="32"/>
        </w:rPr>
        <w:t>廖工</w:t>
      </w:r>
    </w:p>
    <w:p w14:paraId="77666323">
      <w:pPr>
        <w:spacing w:line="580" w:lineRule="exact"/>
        <w:ind w:firstLine="640" w:firstLineChars="200"/>
        <w:jc w:val="left"/>
        <w:rPr>
          <w:rFonts w:ascii="仿宋" w:hAnsi="仿宋" w:eastAsia="仿宋" w:cs="仿宋"/>
          <w:sz w:val="28"/>
          <w:szCs w:val="28"/>
        </w:rPr>
      </w:pPr>
      <w:r>
        <w:rPr>
          <w:rFonts w:ascii="Times New Roman" w:hAnsi="Times New Roman" w:eastAsia="仿宋_GB2312" w:cs="Times New Roman"/>
          <w:bCs/>
          <w:sz w:val="32"/>
          <w:szCs w:val="32"/>
        </w:rPr>
        <w:t>联系电话：</w:t>
      </w:r>
      <w:r>
        <w:rPr>
          <w:rFonts w:ascii="仿宋" w:hAnsi="仿宋" w:eastAsia="仿宋" w:cs="仿宋"/>
          <w:sz w:val="28"/>
          <w:szCs w:val="28"/>
        </w:rPr>
        <w:t>020-81992795</w:t>
      </w:r>
    </w:p>
    <w:p w14:paraId="4C5C2824">
      <w:pPr>
        <w:spacing w:line="580" w:lineRule="exact"/>
        <w:ind w:firstLine="640" w:firstLineChars="200"/>
        <w:jc w:val="left"/>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sz w:val="32"/>
          <w:szCs w:val="32"/>
        </w:rPr>
        <w:t>联系</w:t>
      </w:r>
      <w:r>
        <w:rPr>
          <w:rFonts w:ascii="Times New Roman" w:hAnsi="Times New Roman" w:eastAsia="仿宋_GB2312" w:cs="Times New Roman"/>
          <w:bCs/>
          <w:color w:val="000000" w:themeColor="text1"/>
          <w:sz w:val="32"/>
          <w:szCs w:val="32"/>
          <w14:textFill>
            <w14:solidFill>
              <w14:schemeClr w14:val="tx1"/>
            </w14:solidFill>
          </w14:textFill>
        </w:rPr>
        <w:t>邮箱：</w:t>
      </w:r>
      <w:r>
        <w:rPr>
          <w:rFonts w:ascii="Times New Roman" w:hAnsi="Times New Roman" w:eastAsia="仿宋_GB2312" w:cs="Times New Roman"/>
          <w:bCs/>
          <w:color w:val="000000" w:themeColor="text1"/>
          <w:sz w:val="32"/>
          <w:szCs w:val="32"/>
          <w14:textFill>
            <w14:solidFill>
              <w14:schemeClr w14:val="tx1"/>
            </w14:solidFill>
          </w14:textFill>
        </w:rPr>
        <w:fldChar w:fldCharType="begin"/>
      </w:r>
      <w:r>
        <w:rPr>
          <w:rFonts w:ascii="Times New Roman" w:hAnsi="Times New Roman" w:eastAsia="仿宋_GB2312" w:cs="Times New Roman"/>
          <w:bCs/>
          <w:color w:val="000000" w:themeColor="text1"/>
          <w:sz w:val="32"/>
          <w:szCs w:val="32"/>
          <w14:textFill>
            <w14:solidFill>
              <w14:schemeClr w14:val="tx1"/>
            </w14:solidFill>
          </w14:textFill>
        </w:rPr>
        <w:instrText xml:space="preserve"> HYPERLINK "mailto:gcgsyh@163.com" </w:instrText>
      </w:r>
      <w:r>
        <w:rPr>
          <w:rFonts w:ascii="Times New Roman" w:hAnsi="Times New Roman" w:eastAsia="仿宋_GB2312" w:cs="Times New Roman"/>
          <w:bCs/>
          <w:color w:val="000000" w:themeColor="text1"/>
          <w:sz w:val="32"/>
          <w:szCs w:val="32"/>
          <w14:textFill>
            <w14:solidFill>
              <w14:schemeClr w14:val="tx1"/>
            </w14:solidFill>
          </w14:textFill>
        </w:rPr>
        <w:fldChar w:fldCharType="separate"/>
      </w:r>
      <w:r>
        <w:rPr>
          <w:rStyle w:val="9"/>
          <w:rFonts w:ascii="Times New Roman" w:hAnsi="Times New Roman" w:eastAsia="仿宋_GB2312" w:cs="Times New Roman"/>
          <w:bCs/>
          <w:color w:val="000000" w:themeColor="text1"/>
          <w:sz w:val="32"/>
          <w:szCs w:val="32"/>
          <w14:textFill>
            <w14:solidFill>
              <w14:schemeClr w14:val="tx1"/>
            </w14:solidFill>
          </w14:textFill>
        </w:rPr>
        <w:t>gcgsyh@163.com</w:t>
      </w:r>
      <w:r>
        <w:rPr>
          <w:rFonts w:ascii="Times New Roman" w:hAnsi="Times New Roman" w:eastAsia="仿宋_GB2312" w:cs="Times New Roman"/>
          <w:bCs/>
          <w:color w:val="000000" w:themeColor="text1"/>
          <w:sz w:val="32"/>
          <w:szCs w:val="32"/>
          <w14:textFill>
            <w14:solidFill>
              <w14:schemeClr w14:val="tx1"/>
            </w14:solidFill>
          </w14:textFill>
        </w:rPr>
        <w:fldChar w:fldCharType="end"/>
      </w:r>
    </w:p>
    <w:p w14:paraId="56E91514">
      <w:pPr>
        <w:spacing w:line="580" w:lineRule="exact"/>
        <w:ind w:firstLine="640" w:firstLineChars="200"/>
        <w:jc w:val="left"/>
        <w:rPr>
          <w:rFonts w:ascii="Times New Roman" w:hAnsi="Times New Roman" w:eastAsia="仿宋_GB2312" w:cs="Times New Roman"/>
          <w:bCs/>
          <w:sz w:val="32"/>
          <w:szCs w:val="32"/>
        </w:rPr>
      </w:pPr>
    </w:p>
    <w:p w14:paraId="57FA6F66">
      <w:pPr>
        <w:spacing w:line="580" w:lineRule="exact"/>
        <w:ind w:firstLine="640" w:firstLineChars="200"/>
        <w:jc w:val="right"/>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采购人：</w:t>
      </w:r>
      <w:r>
        <w:rPr>
          <w:rFonts w:hint="eastAsia" w:ascii="Times New Roman" w:hAnsi="Times New Roman" w:eastAsia="仿宋_GB2312" w:cs="Times New Roman"/>
          <w:bCs/>
          <w:sz w:val="32"/>
          <w:szCs w:val="32"/>
          <w:lang w:eastAsia="zh-CN"/>
        </w:rPr>
        <w:t>广州水投建工集团有限公司</w:t>
      </w:r>
    </w:p>
    <w:p w14:paraId="113D7351">
      <w:pPr>
        <w:spacing w:line="580" w:lineRule="exact"/>
        <w:ind w:firstLine="640" w:firstLineChars="200"/>
        <w:jc w:val="righ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第一分公司</w:t>
      </w:r>
    </w:p>
    <w:p w14:paraId="39B3DF4F">
      <w:pPr>
        <w:spacing w:line="580" w:lineRule="exact"/>
        <w:ind w:firstLine="640" w:firstLineChars="200"/>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rPr>
        <w:t>202</w:t>
      </w:r>
      <w:r>
        <w:rPr>
          <w:rFonts w:hint="eastAsia" w:ascii="Times New Roman" w:hAnsi="Times New Roman" w:eastAsia="仿宋_GB2312" w:cs="Times New Roman"/>
          <w:bCs/>
          <w:sz w:val="32"/>
          <w:szCs w:val="32"/>
          <w:u w:val="single"/>
          <w:lang w:val="en-US" w:eastAsia="zh-CN"/>
        </w:rPr>
        <w:t>5</w:t>
      </w:r>
      <w:r>
        <w:rPr>
          <w:rFonts w:ascii="Times New Roman" w:hAnsi="Times New Roman" w:eastAsia="仿宋_GB2312" w:cs="Times New Roman"/>
          <w:bCs/>
          <w:sz w:val="32"/>
          <w:szCs w:val="32"/>
        </w:rPr>
        <w:t>年</w:t>
      </w:r>
      <w:r>
        <w:rPr>
          <w:rFonts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08</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u w:val="single"/>
          <w:lang w:val="en-US" w:eastAsia="zh-CN"/>
        </w:rPr>
        <w:t xml:space="preserve"> 11</w:t>
      </w:r>
      <w:bookmarkStart w:id="0" w:name="_GoBack"/>
      <w:bookmarkEnd w:id="0"/>
      <w:r>
        <w:rPr>
          <w:rFonts w:hint="eastAsia" w:ascii="Times New Roman" w:hAnsi="Times New Roman" w:eastAsia="仿宋_GB2312" w:cs="Times New Roman"/>
          <w:bCs/>
          <w:sz w:val="32"/>
          <w:szCs w:val="32"/>
          <w:u w:val="single"/>
          <w:lang w:val="en-US" w:eastAsia="zh-CN"/>
        </w:rPr>
        <w:t xml:space="preserve"> </w:t>
      </w:r>
      <w:r>
        <w:rPr>
          <w:rFonts w:ascii="Times New Roman" w:hAnsi="Times New Roman" w:eastAsia="仿宋_GB2312" w:cs="Times New Roman"/>
          <w:bCs/>
          <w:sz w:val="32"/>
          <w:szCs w:val="32"/>
        </w:rPr>
        <w:t>日</w:t>
      </w:r>
    </w:p>
    <w:p w14:paraId="6DF06117">
      <w:pPr>
        <w:spacing w:line="580" w:lineRule="exact"/>
        <w:ind w:firstLine="640" w:firstLineChars="200"/>
        <w:jc w:val="right"/>
        <w:rPr>
          <w:rFonts w:ascii="Times New Roman" w:hAnsi="Times New Roman" w:eastAsia="仿宋_GB2312" w:cs="Times New Roman"/>
          <w:bCs/>
          <w:sz w:val="32"/>
          <w:szCs w:val="32"/>
        </w:rPr>
      </w:pPr>
    </w:p>
    <w:p w14:paraId="0A7B77C6">
      <w:pPr>
        <w:spacing w:line="580" w:lineRule="exact"/>
        <w:ind w:firstLine="640" w:firstLineChars="200"/>
        <w:jc w:val="right"/>
        <w:rPr>
          <w:rFonts w:ascii="Times New Roman" w:hAnsi="Times New Roman" w:eastAsia="仿宋_GB2312" w:cs="Times New Roman"/>
          <w:bCs/>
          <w:sz w:val="32"/>
          <w:szCs w:val="32"/>
        </w:rPr>
      </w:pPr>
    </w:p>
    <w:p w14:paraId="3064355A">
      <w:pPr>
        <w:spacing w:line="580" w:lineRule="exact"/>
        <w:jc w:val="both"/>
        <w:rPr>
          <w:rFonts w:ascii="Times New Roman" w:hAnsi="Times New Roman" w:eastAsia="仿宋_GB2312" w:cs="Times New Roman"/>
          <w:bCs/>
          <w:sz w:val="32"/>
          <w:szCs w:val="32"/>
        </w:rPr>
        <w:sectPr>
          <w:footerReference r:id="rId4" w:type="first"/>
          <w:footerReference r:id="rId3" w:type="default"/>
          <w:pgSz w:w="11906" w:h="16838"/>
          <w:pgMar w:top="1020" w:right="1531" w:bottom="1020" w:left="1531" w:header="851" w:footer="992" w:gutter="0"/>
          <w:cols w:space="425" w:num="1"/>
          <w:titlePg/>
          <w:docGrid w:type="lines" w:linePitch="312" w:charSpace="0"/>
        </w:sectPr>
      </w:pPr>
    </w:p>
    <w:p w14:paraId="6A76B9EA">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意向报名类别清单</w:t>
      </w:r>
    </w:p>
    <w:p w14:paraId="5624306F">
      <w:pPr>
        <w:spacing w:line="360" w:lineRule="auto"/>
        <w:jc w:val="left"/>
        <w:rPr>
          <w:rFonts w:ascii="仿宋" w:hAnsi="仿宋" w:eastAsia="仿宋" w:cs="仿宋"/>
          <w:b/>
          <w:bCs/>
          <w:sz w:val="28"/>
          <w:szCs w:val="28"/>
        </w:rPr>
      </w:pPr>
    </w:p>
    <w:tbl>
      <w:tblPr>
        <w:tblStyle w:val="6"/>
        <w:tblW w:w="5183" w:type="pct"/>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603"/>
        <w:gridCol w:w="1805"/>
        <w:gridCol w:w="2782"/>
        <w:gridCol w:w="1556"/>
      </w:tblGrid>
      <w:tr w14:paraId="7467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522ABF9A">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1351" w:type="pct"/>
            <w:vAlign w:val="center"/>
          </w:tcPr>
          <w:p w14:paraId="3C59F2DF">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937" w:type="pct"/>
            <w:vAlign w:val="center"/>
          </w:tcPr>
          <w:p w14:paraId="70D6382D">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444" w:type="pct"/>
            <w:vAlign w:val="center"/>
          </w:tcPr>
          <w:p w14:paraId="4E9D1295">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807" w:type="pct"/>
            <w:vAlign w:val="center"/>
          </w:tcPr>
          <w:p w14:paraId="0EF0B4A1">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4E90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2B970F70">
            <w:pPr>
              <w:spacing w:line="360" w:lineRule="auto"/>
              <w:jc w:val="center"/>
              <w:rPr>
                <w:rFonts w:hint="eastAsia" w:ascii="仿宋" w:hAnsi="仿宋" w:eastAsia="仿宋" w:cs="仿宋"/>
                <w:szCs w:val="21"/>
              </w:rPr>
            </w:pPr>
            <w:r>
              <w:rPr>
                <w:rFonts w:hint="eastAsia" w:ascii="仿宋" w:hAnsi="仿宋" w:eastAsia="仿宋" w:cs="仿宋"/>
                <w:szCs w:val="21"/>
              </w:rPr>
              <w:t>分类1</w:t>
            </w:r>
          </w:p>
        </w:tc>
        <w:tc>
          <w:tcPr>
            <w:tcW w:w="1351" w:type="pct"/>
            <w:vAlign w:val="center"/>
          </w:tcPr>
          <w:p w14:paraId="098284F4">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北部水厂北线(鸦岗中路-白云大道北)输配水主干管建设工程施工总承包(机场高速-白云大道北及入廊段)-安全巡查及保洁劳务分包</w:t>
            </w:r>
          </w:p>
        </w:tc>
        <w:tc>
          <w:tcPr>
            <w:tcW w:w="937" w:type="pct"/>
            <w:vAlign w:val="center"/>
          </w:tcPr>
          <w:p w14:paraId="7FC6C43C">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安全巡查及保洁劳务分包项目</w:t>
            </w:r>
          </w:p>
        </w:tc>
        <w:tc>
          <w:tcPr>
            <w:tcW w:w="1444" w:type="pct"/>
            <w:vAlign w:val="center"/>
          </w:tcPr>
          <w:p w14:paraId="0081EE5E">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具备施工劳务不分等级资质，具备安全生产许可证</w:t>
            </w:r>
          </w:p>
        </w:tc>
        <w:tc>
          <w:tcPr>
            <w:tcW w:w="807" w:type="pct"/>
            <w:vAlign w:val="center"/>
          </w:tcPr>
          <w:p w14:paraId="6ADB157B">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限工程项目优质劳务供应商诚信清单内的供应商参与</w:t>
            </w:r>
          </w:p>
        </w:tc>
      </w:tr>
      <w:tr w14:paraId="19B5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706D01B9">
            <w:pPr>
              <w:spacing w:line="360" w:lineRule="auto"/>
              <w:jc w:val="center"/>
              <w:rPr>
                <w:rFonts w:hint="eastAsia" w:ascii="仿宋" w:hAnsi="仿宋" w:eastAsia="仿宋" w:cs="仿宋"/>
                <w:szCs w:val="21"/>
              </w:rPr>
            </w:pPr>
            <w:r>
              <w:rPr>
                <w:rFonts w:hint="eastAsia" w:ascii="仿宋" w:hAnsi="仿宋" w:eastAsia="仿宋" w:cs="仿宋"/>
                <w:szCs w:val="21"/>
              </w:rPr>
              <w:t>分类2</w:t>
            </w:r>
          </w:p>
        </w:tc>
        <w:tc>
          <w:tcPr>
            <w:tcW w:w="1351" w:type="pct"/>
            <w:vAlign w:val="center"/>
          </w:tcPr>
          <w:p w14:paraId="445F3249">
            <w:pPr>
              <w:spacing w:line="36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北部水厂北线(鸦岗中路-白云大道北)输配水主干管建设工程施工总承包(机场高速-白云大道北及入廊段)-现场文明施工工程</w:t>
            </w:r>
          </w:p>
        </w:tc>
        <w:tc>
          <w:tcPr>
            <w:tcW w:w="937" w:type="pct"/>
            <w:vAlign w:val="center"/>
          </w:tcPr>
          <w:p w14:paraId="290035D0">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现场文明施工工程项目</w:t>
            </w:r>
          </w:p>
        </w:tc>
        <w:tc>
          <w:tcPr>
            <w:tcW w:w="1444" w:type="pct"/>
            <w:vAlign w:val="center"/>
          </w:tcPr>
          <w:p w14:paraId="1F91B3FB">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具备市政施工营业范围，具备安全生产许可证</w:t>
            </w:r>
          </w:p>
        </w:tc>
        <w:tc>
          <w:tcPr>
            <w:tcW w:w="807" w:type="pct"/>
            <w:vAlign w:val="center"/>
          </w:tcPr>
          <w:p w14:paraId="0C2E0DB3">
            <w:pPr>
              <w:spacing w:line="360" w:lineRule="auto"/>
              <w:jc w:val="center"/>
              <w:rPr>
                <w:rFonts w:hint="default" w:ascii="仿宋" w:hAnsi="仿宋" w:eastAsia="仿宋" w:cs="仿宋"/>
                <w:szCs w:val="21"/>
                <w:lang w:val="en-US"/>
              </w:rPr>
            </w:pPr>
          </w:p>
        </w:tc>
      </w:tr>
    </w:tbl>
    <w:p w14:paraId="0D7F6232">
      <w:pPr>
        <w:spacing w:line="360" w:lineRule="auto"/>
        <w:rPr>
          <w:rFonts w:hint="eastAsia" w:ascii="仿宋" w:hAnsi="仿宋" w:eastAsia="仿宋" w:cs="仿宋"/>
          <w:b/>
          <w:bCs/>
          <w:sz w:val="32"/>
          <w:szCs w:val="32"/>
        </w:rPr>
      </w:pPr>
    </w:p>
    <w:p w14:paraId="4078CF14">
      <w:pPr>
        <w:spacing w:line="360" w:lineRule="auto"/>
        <w:rPr>
          <w:rFonts w:hint="eastAsia" w:ascii="仿宋" w:hAnsi="仿宋" w:eastAsia="仿宋" w:cs="仿宋"/>
          <w:b/>
          <w:bCs/>
          <w:sz w:val="32"/>
          <w:szCs w:val="32"/>
        </w:rPr>
      </w:pPr>
    </w:p>
    <w:p w14:paraId="474989B6">
      <w:pPr>
        <w:spacing w:line="360" w:lineRule="auto"/>
        <w:rPr>
          <w:rFonts w:hint="eastAsia" w:ascii="仿宋" w:hAnsi="仿宋" w:eastAsia="仿宋" w:cs="仿宋"/>
          <w:b/>
          <w:bCs/>
          <w:sz w:val="32"/>
          <w:szCs w:val="32"/>
        </w:rPr>
      </w:pPr>
    </w:p>
    <w:p w14:paraId="1120B665">
      <w:pPr>
        <w:spacing w:line="360" w:lineRule="auto"/>
        <w:rPr>
          <w:rFonts w:hint="eastAsia" w:ascii="仿宋" w:hAnsi="仿宋" w:eastAsia="仿宋" w:cs="仿宋"/>
          <w:b/>
          <w:bCs/>
          <w:sz w:val="32"/>
          <w:szCs w:val="32"/>
        </w:rPr>
      </w:pPr>
    </w:p>
    <w:p w14:paraId="2A99D80D">
      <w:pPr>
        <w:spacing w:line="360" w:lineRule="auto"/>
        <w:rPr>
          <w:rFonts w:hint="eastAsia" w:ascii="仿宋" w:hAnsi="仿宋" w:eastAsia="仿宋" w:cs="仿宋"/>
          <w:b/>
          <w:bCs/>
          <w:sz w:val="32"/>
          <w:szCs w:val="32"/>
        </w:rPr>
      </w:pPr>
    </w:p>
    <w:p w14:paraId="5484C93E">
      <w:pPr>
        <w:spacing w:line="360" w:lineRule="auto"/>
        <w:rPr>
          <w:rFonts w:hint="eastAsia" w:ascii="仿宋" w:hAnsi="仿宋" w:eastAsia="仿宋" w:cs="仿宋"/>
          <w:b/>
          <w:bCs/>
          <w:sz w:val="32"/>
          <w:szCs w:val="32"/>
        </w:rPr>
      </w:pPr>
    </w:p>
    <w:p w14:paraId="3377C76E">
      <w:pPr>
        <w:spacing w:line="360" w:lineRule="auto"/>
        <w:rPr>
          <w:rFonts w:hint="eastAsia" w:ascii="仿宋" w:hAnsi="仿宋" w:eastAsia="仿宋" w:cs="仿宋"/>
          <w:b/>
          <w:bCs/>
          <w:sz w:val="32"/>
          <w:szCs w:val="32"/>
        </w:rPr>
      </w:pPr>
    </w:p>
    <w:p w14:paraId="47DF04CD">
      <w:pPr>
        <w:spacing w:line="360" w:lineRule="auto"/>
        <w:rPr>
          <w:rFonts w:hint="eastAsia" w:ascii="仿宋" w:hAnsi="仿宋" w:eastAsia="仿宋" w:cs="仿宋"/>
          <w:b/>
          <w:bCs/>
          <w:sz w:val="32"/>
          <w:szCs w:val="32"/>
        </w:rPr>
      </w:pPr>
    </w:p>
    <w:p w14:paraId="6C2DAE60">
      <w:pPr>
        <w:spacing w:line="360" w:lineRule="auto"/>
        <w:rPr>
          <w:rFonts w:hint="eastAsia" w:ascii="仿宋" w:hAnsi="仿宋" w:eastAsia="仿宋" w:cs="仿宋"/>
          <w:b/>
          <w:bCs/>
          <w:sz w:val="32"/>
          <w:szCs w:val="32"/>
        </w:rPr>
      </w:pPr>
    </w:p>
    <w:p w14:paraId="6F25CE7F">
      <w:pPr>
        <w:spacing w:line="360" w:lineRule="auto"/>
        <w:rPr>
          <w:rFonts w:hint="eastAsia" w:ascii="仿宋" w:hAnsi="仿宋" w:eastAsia="仿宋" w:cs="仿宋"/>
          <w:b/>
          <w:bCs/>
          <w:sz w:val="32"/>
          <w:szCs w:val="32"/>
        </w:rPr>
      </w:pPr>
    </w:p>
    <w:p w14:paraId="5726764B">
      <w:p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意向报名文件格式</w:t>
      </w:r>
    </w:p>
    <w:p w14:paraId="2717382C">
      <w:pPr>
        <w:spacing w:line="360" w:lineRule="auto"/>
        <w:jc w:val="left"/>
        <w:rPr>
          <w:rFonts w:ascii="仿宋" w:hAnsi="仿宋" w:eastAsia="仿宋" w:cs="仿宋"/>
          <w:sz w:val="28"/>
          <w:szCs w:val="28"/>
        </w:rPr>
      </w:pPr>
    </w:p>
    <w:p w14:paraId="71C4CC02">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63DC84CC">
      <w:pPr>
        <w:spacing w:line="360" w:lineRule="auto"/>
        <w:jc w:val="left"/>
        <w:rPr>
          <w:rFonts w:ascii="仿宋" w:hAnsi="仿宋" w:eastAsia="仿宋" w:cs="仿宋"/>
          <w:sz w:val="28"/>
          <w:szCs w:val="28"/>
        </w:rPr>
      </w:pPr>
    </w:p>
    <w:p w14:paraId="36502DAF">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广州水投建工集团有限公司</w:t>
      </w:r>
      <w:r>
        <w:rPr>
          <w:rFonts w:ascii="仿宋" w:hAnsi="仿宋" w:eastAsia="仿宋" w:cs="仿宋"/>
          <w:sz w:val="28"/>
          <w:szCs w:val="28"/>
        </w:rPr>
        <w:t>：</w:t>
      </w:r>
    </w:p>
    <w:p w14:paraId="318D9263">
      <w:pPr>
        <w:ind w:firstLine="560" w:firstLineChars="200"/>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北部水厂北线(鸦岗中路-白云大道北)输配水主干管建设工程施工总承包(机场高速-白云大道北及入廊段)-安全巡查及保洁劳务分包</w:t>
      </w:r>
      <w:r>
        <w:rPr>
          <w:rFonts w:ascii="仿宋" w:hAnsi="仿宋" w:eastAsia="仿宋" w:cs="仿宋"/>
          <w:sz w:val="28"/>
          <w:szCs w:val="28"/>
        </w:rPr>
        <w:t>”项目的意向报名信息，我公司</w:t>
      </w:r>
      <w:r>
        <w:rPr>
          <w:rFonts w:ascii="仿宋" w:hAnsi="仿宋" w:eastAsia="仿宋" w:cs="仿宋"/>
          <w:sz w:val="28"/>
          <w:szCs w:val="28"/>
          <w:u w:val="single"/>
        </w:rPr>
        <w:sym w:font="Wingdings" w:char="00A8"/>
      </w:r>
      <w:r>
        <w:rPr>
          <w:rFonts w:ascii="仿宋" w:hAnsi="仿宋" w:eastAsia="仿宋" w:cs="仿宋"/>
          <w:sz w:val="28"/>
          <w:szCs w:val="28"/>
          <w:u w:val="single"/>
        </w:rPr>
        <w:t xml:space="preserve">有意向 </w:t>
      </w:r>
      <w:r>
        <w:rPr>
          <w:rFonts w:ascii="仿宋" w:hAnsi="仿宋" w:eastAsia="仿宋" w:cs="仿宋"/>
          <w:sz w:val="28"/>
          <w:szCs w:val="28"/>
          <w:u w:val="single"/>
        </w:rPr>
        <w:sym w:font="Wingdings" w:char="00A8"/>
      </w:r>
      <w:r>
        <w:rPr>
          <w:rFonts w:ascii="仿宋" w:hAnsi="仿宋" w:eastAsia="仿宋" w:cs="仿宋"/>
          <w:sz w:val="28"/>
          <w:szCs w:val="28"/>
          <w:u w:val="single"/>
        </w:rPr>
        <w:t xml:space="preserve">无意向 </w:t>
      </w:r>
      <w:r>
        <w:rPr>
          <w:rFonts w:ascii="仿宋" w:hAnsi="仿宋" w:eastAsia="仿宋" w:cs="仿宋"/>
          <w:sz w:val="28"/>
          <w:szCs w:val="28"/>
        </w:rPr>
        <w:t>参与采购。</w:t>
      </w:r>
    </w:p>
    <w:p w14:paraId="3019FCAA">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备注：</w:t>
      </w:r>
      <w:r>
        <w:rPr>
          <w:rFonts w:ascii="仿宋" w:hAnsi="仿宋" w:eastAsia="仿宋" w:cs="仿宋"/>
          <w:sz w:val="28"/>
          <w:szCs w:val="28"/>
        </w:rPr>
        <w:t>供应商诚信名单外的单位需按供应商资格要求提供证明文件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包括营业执照、相关资质证书</w:t>
      </w:r>
      <w:r>
        <w:rPr>
          <w:rFonts w:hint="eastAsia" w:ascii="仿宋" w:hAnsi="仿宋" w:eastAsia="仿宋" w:cs="仿宋"/>
          <w:sz w:val="28"/>
          <w:szCs w:val="28"/>
          <w:lang w:eastAsia="zh-CN"/>
        </w:rPr>
        <w:t>）</w:t>
      </w:r>
    </w:p>
    <w:p w14:paraId="50BC047A">
      <w:pPr>
        <w:spacing w:line="360" w:lineRule="auto"/>
        <w:jc w:val="center"/>
        <w:rPr>
          <w:rFonts w:hint="eastAsia" w:ascii="仿宋" w:hAnsi="仿宋" w:eastAsia="仿宋" w:cs="仿宋"/>
          <w:sz w:val="28"/>
          <w:szCs w:val="28"/>
        </w:rPr>
      </w:pPr>
    </w:p>
    <w:p w14:paraId="062558B3">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5F18DABC">
      <w:pPr>
        <w:spacing w:line="360" w:lineRule="auto"/>
        <w:jc w:val="left"/>
        <w:rPr>
          <w:rFonts w:ascii="仿宋" w:hAnsi="仿宋" w:eastAsia="仿宋" w:cs="仿宋"/>
          <w:sz w:val="28"/>
          <w:szCs w:val="28"/>
        </w:rPr>
      </w:pPr>
    </w:p>
    <w:p w14:paraId="294425B9">
      <w:pPr>
        <w:pStyle w:val="10"/>
      </w:pPr>
    </w:p>
    <w:p w14:paraId="61A57343">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46E02F17">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287900D">
      <w:pPr>
        <w:spacing w:line="360" w:lineRule="auto"/>
        <w:jc w:val="left"/>
        <w:rPr>
          <w:rFonts w:ascii="仿宋" w:hAnsi="仿宋" w:eastAsia="仿宋" w:cs="仿宋"/>
          <w:sz w:val="28"/>
          <w:szCs w:val="28"/>
        </w:rPr>
      </w:pPr>
    </w:p>
    <w:p w14:paraId="390B7C16">
      <w:pPr>
        <w:spacing w:line="360" w:lineRule="auto"/>
        <w:jc w:val="left"/>
        <w:rPr>
          <w:rFonts w:ascii="仿宋" w:hAnsi="仿宋" w:eastAsia="仿宋" w:cs="仿宋"/>
          <w:sz w:val="28"/>
          <w:szCs w:val="28"/>
        </w:rPr>
      </w:pPr>
    </w:p>
    <w:p w14:paraId="3776CD60">
      <w:pPr>
        <w:spacing w:line="360" w:lineRule="auto"/>
        <w:jc w:val="left"/>
        <w:rPr>
          <w:rFonts w:ascii="仿宋" w:hAnsi="仿宋" w:eastAsia="仿宋" w:cs="仿宋"/>
          <w:sz w:val="28"/>
          <w:szCs w:val="28"/>
        </w:rPr>
      </w:pPr>
    </w:p>
    <w:p w14:paraId="44726401">
      <w:pPr>
        <w:spacing w:line="360" w:lineRule="auto"/>
        <w:jc w:val="left"/>
        <w:rPr>
          <w:rFonts w:ascii="仿宋" w:hAnsi="仿宋" w:eastAsia="仿宋" w:cs="仿宋"/>
          <w:sz w:val="28"/>
          <w:szCs w:val="28"/>
        </w:rPr>
      </w:pPr>
    </w:p>
    <w:p w14:paraId="710E9CB2">
      <w:pPr>
        <w:spacing w:line="360" w:lineRule="auto"/>
        <w:jc w:val="left"/>
        <w:rPr>
          <w:rFonts w:ascii="仿宋" w:hAnsi="仿宋" w:eastAsia="仿宋" w:cs="仿宋"/>
          <w:sz w:val="28"/>
          <w:szCs w:val="28"/>
        </w:rPr>
      </w:pPr>
    </w:p>
    <w:p w14:paraId="61269715">
      <w:pPr>
        <w:spacing w:line="360" w:lineRule="auto"/>
        <w:jc w:val="left"/>
        <w:rPr>
          <w:rFonts w:ascii="仿宋" w:hAnsi="仿宋" w:eastAsia="仿宋" w:cs="仿宋"/>
          <w:sz w:val="28"/>
          <w:szCs w:val="28"/>
        </w:rPr>
      </w:pPr>
    </w:p>
    <w:p w14:paraId="7DD287E1">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0E0A4B55">
      <w:pPr>
        <w:spacing w:line="360" w:lineRule="auto"/>
        <w:jc w:val="left"/>
        <w:rPr>
          <w:rFonts w:ascii="仿宋" w:hAnsi="仿宋" w:eastAsia="仿宋" w:cs="仿宋"/>
          <w:sz w:val="28"/>
          <w:szCs w:val="28"/>
        </w:rPr>
      </w:pPr>
    </w:p>
    <w:p w14:paraId="52CF6FBA">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广州水投建工集团有限公司</w:t>
      </w:r>
      <w:r>
        <w:rPr>
          <w:rFonts w:ascii="仿宋" w:hAnsi="仿宋" w:eastAsia="仿宋" w:cs="仿宋"/>
          <w:sz w:val="28"/>
          <w:szCs w:val="28"/>
        </w:rPr>
        <w:t>：</w:t>
      </w:r>
    </w:p>
    <w:p w14:paraId="723A5D08">
      <w:pPr>
        <w:ind w:firstLine="560" w:firstLineChars="200"/>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u w:val="single"/>
          <w:lang w:val="en-US" w:eastAsia="zh-CN"/>
        </w:rPr>
        <w:t>北部水厂北线(鸦岗中路-白云大道北)输配水主干管建设工程施工总承包(机场高速-白云大道北及入廊段)-现场文明施工工程</w:t>
      </w:r>
      <w:r>
        <w:rPr>
          <w:rFonts w:ascii="仿宋" w:hAnsi="仿宋" w:eastAsia="仿宋" w:cs="仿宋"/>
          <w:sz w:val="28"/>
          <w:szCs w:val="28"/>
        </w:rPr>
        <w:t>”项目的意向报名信息，我公司</w:t>
      </w:r>
      <w:r>
        <w:rPr>
          <w:rFonts w:ascii="仿宋" w:hAnsi="仿宋" w:eastAsia="仿宋" w:cs="仿宋"/>
          <w:sz w:val="28"/>
          <w:szCs w:val="28"/>
          <w:u w:val="single"/>
        </w:rPr>
        <w:sym w:font="Wingdings" w:char="00A8"/>
      </w:r>
      <w:r>
        <w:rPr>
          <w:rFonts w:ascii="仿宋" w:hAnsi="仿宋" w:eastAsia="仿宋" w:cs="仿宋"/>
          <w:sz w:val="28"/>
          <w:szCs w:val="28"/>
          <w:u w:val="single"/>
        </w:rPr>
        <w:t xml:space="preserve">有意向 </w:t>
      </w:r>
      <w:r>
        <w:rPr>
          <w:rFonts w:ascii="仿宋" w:hAnsi="仿宋" w:eastAsia="仿宋" w:cs="仿宋"/>
          <w:sz w:val="28"/>
          <w:szCs w:val="28"/>
          <w:u w:val="single"/>
        </w:rPr>
        <w:sym w:font="Wingdings" w:char="00A8"/>
      </w:r>
      <w:r>
        <w:rPr>
          <w:rFonts w:ascii="仿宋" w:hAnsi="仿宋" w:eastAsia="仿宋" w:cs="仿宋"/>
          <w:sz w:val="28"/>
          <w:szCs w:val="28"/>
          <w:u w:val="single"/>
        </w:rPr>
        <w:t xml:space="preserve">无意向 </w:t>
      </w:r>
      <w:r>
        <w:rPr>
          <w:rFonts w:ascii="仿宋" w:hAnsi="仿宋" w:eastAsia="仿宋" w:cs="仿宋"/>
          <w:sz w:val="28"/>
          <w:szCs w:val="28"/>
        </w:rPr>
        <w:t>参与采购。</w:t>
      </w:r>
    </w:p>
    <w:p w14:paraId="2A25902A">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备注：</w:t>
      </w:r>
      <w:r>
        <w:rPr>
          <w:rFonts w:ascii="仿宋" w:hAnsi="仿宋" w:eastAsia="仿宋" w:cs="仿宋"/>
          <w:sz w:val="28"/>
          <w:szCs w:val="28"/>
        </w:rPr>
        <w:t>供应商诚信名单外的单位需按供应商资格要求提供证明文件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包括营业执照、相关资质证书</w:t>
      </w:r>
      <w:r>
        <w:rPr>
          <w:rFonts w:hint="eastAsia" w:ascii="仿宋" w:hAnsi="仿宋" w:eastAsia="仿宋" w:cs="仿宋"/>
          <w:sz w:val="28"/>
          <w:szCs w:val="28"/>
          <w:lang w:eastAsia="zh-CN"/>
        </w:rPr>
        <w:t>）</w:t>
      </w:r>
    </w:p>
    <w:p w14:paraId="438CAB05">
      <w:pPr>
        <w:spacing w:line="360" w:lineRule="auto"/>
        <w:jc w:val="center"/>
        <w:rPr>
          <w:rFonts w:hint="eastAsia" w:ascii="仿宋" w:hAnsi="仿宋" w:eastAsia="仿宋" w:cs="仿宋"/>
          <w:sz w:val="28"/>
          <w:szCs w:val="28"/>
        </w:rPr>
      </w:pPr>
    </w:p>
    <w:p w14:paraId="3A4FB1C9">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6774B7DE">
      <w:pPr>
        <w:spacing w:line="360" w:lineRule="auto"/>
        <w:jc w:val="left"/>
        <w:rPr>
          <w:rFonts w:ascii="仿宋" w:hAnsi="仿宋" w:eastAsia="仿宋" w:cs="仿宋"/>
          <w:sz w:val="28"/>
          <w:szCs w:val="28"/>
        </w:rPr>
      </w:pPr>
    </w:p>
    <w:p w14:paraId="39A1821B">
      <w:pPr>
        <w:pStyle w:val="10"/>
      </w:pPr>
    </w:p>
    <w:p w14:paraId="7812C170">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505BC05B">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62F4CC79">
      <w:pPr>
        <w:spacing w:line="360" w:lineRule="auto"/>
        <w:jc w:val="left"/>
        <w:rPr>
          <w:rFonts w:ascii="仿宋" w:hAnsi="仿宋" w:eastAsia="仿宋" w:cs="仿宋"/>
          <w:sz w:val="28"/>
          <w:szCs w:val="28"/>
        </w:rPr>
      </w:pPr>
    </w:p>
    <w:p w14:paraId="7BBAEE93">
      <w:pPr>
        <w:spacing w:line="360" w:lineRule="auto"/>
        <w:jc w:val="left"/>
        <w:rPr>
          <w:rFonts w:ascii="仿宋" w:hAnsi="仿宋" w:eastAsia="仿宋" w:cs="仿宋"/>
          <w:sz w:val="28"/>
          <w:szCs w:val="28"/>
        </w:rPr>
      </w:pPr>
    </w:p>
    <w:p w14:paraId="5684F9A5">
      <w:pPr>
        <w:spacing w:line="360" w:lineRule="auto"/>
        <w:jc w:val="left"/>
        <w:rPr>
          <w:rFonts w:ascii="仿宋" w:hAnsi="仿宋" w:eastAsia="仿宋" w:cs="仿宋"/>
          <w:sz w:val="28"/>
          <w:szCs w:val="28"/>
        </w:rPr>
      </w:pPr>
    </w:p>
    <w:p w14:paraId="1D9F0687">
      <w:pPr>
        <w:spacing w:line="360" w:lineRule="auto"/>
        <w:jc w:val="left"/>
        <w:rPr>
          <w:rFonts w:ascii="仿宋" w:hAnsi="仿宋" w:eastAsia="仿宋" w:cs="仿宋"/>
          <w:sz w:val="28"/>
          <w:szCs w:val="28"/>
        </w:rPr>
      </w:pPr>
    </w:p>
    <w:p w14:paraId="4D6C151C">
      <w:pPr>
        <w:spacing w:line="360" w:lineRule="auto"/>
        <w:jc w:val="left"/>
        <w:rPr>
          <w:rFonts w:ascii="仿宋" w:hAnsi="仿宋" w:eastAsia="仿宋" w:cs="仿宋"/>
          <w:sz w:val="28"/>
          <w:szCs w:val="28"/>
        </w:rPr>
      </w:pPr>
    </w:p>
    <w:p w14:paraId="36B907DB">
      <w:pPr>
        <w:spacing w:line="360" w:lineRule="auto"/>
        <w:jc w:val="left"/>
        <w:rPr>
          <w:rFonts w:ascii="仿宋" w:hAnsi="仿宋" w:eastAsia="仿宋" w:cs="仿宋"/>
          <w:sz w:val="28"/>
          <w:szCs w:val="28"/>
        </w:rPr>
      </w:pPr>
    </w:p>
    <w:p w14:paraId="03DF6B89">
      <w:pPr>
        <w:spacing w:line="360" w:lineRule="auto"/>
        <w:jc w:val="left"/>
        <w:rPr>
          <w:rFonts w:ascii="仿宋" w:hAnsi="仿宋" w:eastAsia="仿宋" w:cs="仿宋"/>
          <w:sz w:val="28"/>
          <w:szCs w:val="28"/>
        </w:rPr>
      </w:pPr>
    </w:p>
    <w:p w14:paraId="68185B1A">
      <w:pPr>
        <w:spacing w:line="580" w:lineRule="exact"/>
        <w:rPr>
          <w:rFonts w:hint="eastAsia" w:ascii="仿宋_GB2312" w:eastAsia="仿宋_GB2312"/>
          <w:sz w:val="24"/>
          <w:szCs w:val="24"/>
        </w:rPr>
      </w:pPr>
    </w:p>
    <w:p w14:paraId="3B17D5C7">
      <w:pPr>
        <w:spacing w:line="580" w:lineRule="exact"/>
        <w:rPr>
          <w:rFonts w:hint="eastAsia" w:ascii="仿宋_GB2312" w:eastAsia="仿宋_GB2312"/>
          <w:sz w:val="24"/>
          <w:szCs w:val="24"/>
        </w:rPr>
      </w:pPr>
    </w:p>
    <w:p w14:paraId="71BDF1C4">
      <w:pPr>
        <w:spacing w:line="580" w:lineRule="exact"/>
        <w:rPr>
          <w:rFonts w:ascii="仿宋_GB2312" w:eastAsia="仿宋_GB2312"/>
          <w:sz w:val="24"/>
          <w:szCs w:val="24"/>
        </w:rPr>
      </w:pPr>
      <w:r>
        <w:rPr>
          <w:rFonts w:hint="eastAsia" w:ascii="仿宋_GB2312" w:eastAsia="仿宋_GB2312"/>
          <w:sz w:val="24"/>
          <w:szCs w:val="24"/>
        </w:rPr>
        <w:t>附件</w:t>
      </w:r>
    </w:p>
    <w:p w14:paraId="5987936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华文中宋" w:hAnsi="华文中宋" w:eastAsia="华文中宋" w:cs="华文中宋"/>
          <w:sz w:val="40"/>
        </w:rPr>
      </w:pPr>
      <w:r>
        <w:rPr>
          <w:rFonts w:hint="eastAsia" w:ascii="华文中宋" w:hAnsi="华文中宋" w:eastAsia="华文中宋" w:cs="华文中宋"/>
          <w:sz w:val="32"/>
          <w:szCs w:val="32"/>
        </w:rPr>
        <w:t>工程项目优质</w:t>
      </w:r>
      <w:r>
        <w:rPr>
          <w:rFonts w:hint="eastAsia" w:ascii="华文中宋" w:hAnsi="华文中宋" w:eastAsia="华文中宋" w:cs="华文中宋"/>
          <w:sz w:val="32"/>
          <w:szCs w:val="32"/>
          <w:lang w:val="en-US" w:eastAsia="zh-CN"/>
        </w:rPr>
        <w:t>劳务</w:t>
      </w:r>
      <w:r>
        <w:rPr>
          <w:rFonts w:hint="eastAsia" w:ascii="华文中宋" w:hAnsi="华文中宋" w:eastAsia="华文中宋" w:cs="华文中宋"/>
          <w:sz w:val="32"/>
          <w:szCs w:val="32"/>
        </w:rPr>
        <w:t>供应商诚信清单</w:t>
      </w:r>
    </w:p>
    <w:tbl>
      <w:tblPr>
        <w:tblStyle w:val="11"/>
        <w:tblW w:w="4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4793"/>
        <w:gridCol w:w="2204"/>
      </w:tblGrid>
      <w:tr w14:paraId="00A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712" w:type="pct"/>
            <w:vAlign w:val="center"/>
          </w:tcPr>
          <w:p w14:paraId="283E2FFA">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序号</w:t>
            </w:r>
          </w:p>
        </w:tc>
        <w:tc>
          <w:tcPr>
            <w:tcW w:w="2937" w:type="pct"/>
            <w:vAlign w:val="center"/>
          </w:tcPr>
          <w:p w14:paraId="11DB7869">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供应商名称</w:t>
            </w:r>
          </w:p>
        </w:tc>
        <w:tc>
          <w:tcPr>
            <w:tcW w:w="1350" w:type="pct"/>
            <w:shd w:val="clear" w:color="auto" w:fill="auto"/>
            <w:vAlign w:val="center"/>
          </w:tcPr>
          <w:p w14:paraId="674AC89D">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资质情况</w:t>
            </w:r>
          </w:p>
        </w:tc>
      </w:tr>
      <w:tr w14:paraId="1899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1EB4E42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937" w:type="pct"/>
            <w:shd w:val="clear" w:color="auto" w:fill="auto"/>
            <w:vAlign w:val="center"/>
          </w:tcPr>
          <w:p w14:paraId="1FCBC851">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广东益盟建筑劳务有限公司</w:t>
            </w:r>
          </w:p>
        </w:tc>
        <w:tc>
          <w:tcPr>
            <w:tcW w:w="1350" w:type="pct"/>
            <w:shd w:val="clear" w:color="auto" w:fill="auto"/>
            <w:vAlign w:val="center"/>
          </w:tcPr>
          <w:p w14:paraId="58844BDB">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416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5D4FA60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937" w:type="pct"/>
            <w:shd w:val="clear" w:color="auto" w:fill="auto"/>
            <w:vAlign w:val="center"/>
          </w:tcPr>
          <w:p w14:paraId="75A7E787">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广州齐富建筑劳务有限公司</w:t>
            </w:r>
          </w:p>
        </w:tc>
        <w:tc>
          <w:tcPr>
            <w:tcW w:w="1350" w:type="pct"/>
            <w:shd w:val="clear" w:color="auto" w:fill="auto"/>
            <w:vAlign w:val="center"/>
          </w:tcPr>
          <w:p w14:paraId="7BD83CD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6853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52A55639">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937" w:type="pct"/>
            <w:shd w:val="clear" w:color="auto" w:fill="auto"/>
            <w:vAlign w:val="center"/>
          </w:tcPr>
          <w:p w14:paraId="1E0E0143">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广州顺成建筑劳务有限公司</w:t>
            </w:r>
          </w:p>
        </w:tc>
        <w:tc>
          <w:tcPr>
            <w:tcW w:w="1350" w:type="pct"/>
            <w:shd w:val="clear" w:color="auto" w:fill="auto"/>
            <w:vAlign w:val="center"/>
          </w:tcPr>
          <w:p w14:paraId="3324973E">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65C2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339111D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937" w:type="pct"/>
            <w:shd w:val="clear" w:color="auto" w:fill="auto"/>
            <w:vAlign w:val="center"/>
          </w:tcPr>
          <w:p w14:paraId="70AF58FD">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广州祺商劳务有限公司</w:t>
            </w:r>
          </w:p>
        </w:tc>
        <w:tc>
          <w:tcPr>
            <w:tcW w:w="1350" w:type="pct"/>
            <w:shd w:val="clear" w:color="auto" w:fill="auto"/>
            <w:vAlign w:val="center"/>
          </w:tcPr>
          <w:p w14:paraId="13F0A448">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4E56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32DE973C">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937" w:type="pct"/>
            <w:shd w:val="clear" w:color="auto" w:fill="auto"/>
            <w:vAlign w:val="center"/>
          </w:tcPr>
          <w:p w14:paraId="7621DE0F">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广东援邦工程劳务有限公司</w:t>
            </w:r>
          </w:p>
        </w:tc>
        <w:tc>
          <w:tcPr>
            <w:tcW w:w="1350" w:type="pct"/>
            <w:shd w:val="clear" w:color="auto" w:fill="auto"/>
            <w:vAlign w:val="center"/>
          </w:tcPr>
          <w:p w14:paraId="0FB882D8">
            <w:pPr>
              <w:keepNext w:val="0"/>
              <w:keepLines w:val="0"/>
              <w:pageBreakBefore w:val="0"/>
              <w:widowControl/>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64A2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5F635BA6">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937" w:type="pct"/>
            <w:shd w:val="clear" w:color="auto" w:fill="auto"/>
            <w:vAlign w:val="center"/>
          </w:tcPr>
          <w:p w14:paraId="5AEC9F64">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广州天圣建筑劳务有限公司</w:t>
            </w:r>
          </w:p>
        </w:tc>
        <w:tc>
          <w:tcPr>
            <w:tcW w:w="1350" w:type="pct"/>
            <w:shd w:val="clear" w:color="auto" w:fill="auto"/>
            <w:vAlign w:val="center"/>
          </w:tcPr>
          <w:p w14:paraId="389C2618">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2DB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6ABF37FA">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937" w:type="pct"/>
            <w:shd w:val="clear" w:color="auto" w:fill="auto"/>
            <w:vAlign w:val="center"/>
          </w:tcPr>
          <w:p w14:paraId="2ED0B460">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广东华辉建设有限公司</w:t>
            </w:r>
          </w:p>
        </w:tc>
        <w:tc>
          <w:tcPr>
            <w:tcW w:w="1350" w:type="pct"/>
            <w:shd w:val="clear" w:color="auto" w:fill="auto"/>
            <w:vAlign w:val="center"/>
          </w:tcPr>
          <w:p w14:paraId="4D5856A9">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3073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1C28295E">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937" w:type="pct"/>
            <w:shd w:val="clear" w:color="auto" w:fill="auto"/>
            <w:vAlign w:val="center"/>
          </w:tcPr>
          <w:p w14:paraId="345336EA">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广州福靖建筑劳务有限公司</w:t>
            </w:r>
          </w:p>
        </w:tc>
        <w:tc>
          <w:tcPr>
            <w:tcW w:w="1350" w:type="pct"/>
            <w:shd w:val="clear" w:color="auto" w:fill="auto"/>
            <w:vAlign w:val="center"/>
          </w:tcPr>
          <w:p w14:paraId="639B62C1">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0B6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00C4C8E7">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937" w:type="pct"/>
            <w:shd w:val="clear" w:color="auto" w:fill="auto"/>
            <w:vAlign w:val="center"/>
          </w:tcPr>
          <w:p w14:paraId="02C6BDFB">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广州大湾建设劳务有限公司</w:t>
            </w:r>
          </w:p>
        </w:tc>
        <w:tc>
          <w:tcPr>
            <w:tcW w:w="1350" w:type="pct"/>
            <w:shd w:val="clear" w:color="auto" w:fill="auto"/>
            <w:vAlign w:val="center"/>
          </w:tcPr>
          <w:p w14:paraId="17E38856">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131C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700FC1ED">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937" w:type="pct"/>
            <w:shd w:val="clear" w:color="auto" w:fill="auto"/>
            <w:vAlign w:val="center"/>
          </w:tcPr>
          <w:p w14:paraId="3D103B5C">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广东楷粤建设工程有限公司</w:t>
            </w:r>
          </w:p>
        </w:tc>
        <w:tc>
          <w:tcPr>
            <w:tcW w:w="1350" w:type="pct"/>
            <w:shd w:val="clear" w:color="auto" w:fill="auto"/>
            <w:vAlign w:val="center"/>
          </w:tcPr>
          <w:p w14:paraId="1FC9FEB7">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72A4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5B8F7E82">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937" w:type="pct"/>
            <w:shd w:val="clear" w:color="auto" w:fill="auto"/>
            <w:vAlign w:val="center"/>
          </w:tcPr>
          <w:p w14:paraId="38D73316">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广州真友建设工程有限公司</w:t>
            </w:r>
          </w:p>
        </w:tc>
        <w:tc>
          <w:tcPr>
            <w:tcW w:w="1350" w:type="pct"/>
            <w:shd w:val="clear" w:color="auto" w:fill="auto"/>
            <w:vAlign w:val="center"/>
          </w:tcPr>
          <w:p w14:paraId="4304A10A">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192D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01BEA311">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937" w:type="pct"/>
            <w:shd w:val="clear" w:color="auto" w:fill="auto"/>
            <w:vAlign w:val="center"/>
          </w:tcPr>
          <w:p w14:paraId="6213997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广州市路达工程有限公司</w:t>
            </w:r>
          </w:p>
        </w:tc>
        <w:tc>
          <w:tcPr>
            <w:tcW w:w="1350" w:type="pct"/>
            <w:shd w:val="clear" w:color="auto" w:fill="auto"/>
            <w:vAlign w:val="center"/>
          </w:tcPr>
          <w:p w14:paraId="2A7F360C">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施工劳务</w:t>
            </w:r>
          </w:p>
        </w:tc>
      </w:tr>
      <w:tr w14:paraId="729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45DC12BC">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937" w:type="pct"/>
            <w:shd w:val="clear" w:color="auto" w:fill="auto"/>
            <w:vAlign w:val="center"/>
          </w:tcPr>
          <w:p w14:paraId="16B30B7A">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kern w:val="0"/>
                <w:sz w:val="24"/>
                <w:szCs w:val="24"/>
                <w:highlight w:val="none"/>
                <w:vertAlign w:val="baseline"/>
                <w:lang w:val="en-US" w:eastAsia="zh-CN"/>
              </w:rPr>
              <w:t>广东蓝清建设有限公司</w:t>
            </w:r>
          </w:p>
        </w:tc>
        <w:tc>
          <w:tcPr>
            <w:tcW w:w="1350" w:type="pct"/>
            <w:shd w:val="clear" w:color="auto" w:fill="auto"/>
            <w:vAlign w:val="center"/>
          </w:tcPr>
          <w:p w14:paraId="3DDC105D">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782E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396347E2">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937" w:type="pct"/>
            <w:shd w:val="clear" w:color="auto" w:fill="auto"/>
            <w:vAlign w:val="center"/>
          </w:tcPr>
          <w:p w14:paraId="3A8F2DFC">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kern w:val="0"/>
                <w:sz w:val="24"/>
                <w:szCs w:val="24"/>
                <w:highlight w:val="none"/>
                <w:vertAlign w:val="baseline"/>
                <w:lang w:val="en-US" w:eastAsia="zh-CN"/>
              </w:rPr>
              <w:t>广州毅成劳务有限公司</w:t>
            </w:r>
          </w:p>
        </w:tc>
        <w:tc>
          <w:tcPr>
            <w:tcW w:w="1350" w:type="pct"/>
            <w:shd w:val="clear" w:color="auto" w:fill="auto"/>
            <w:vAlign w:val="center"/>
          </w:tcPr>
          <w:p w14:paraId="306DDA1D">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4A98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39A97A63">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937" w:type="pct"/>
            <w:shd w:val="clear" w:color="auto" w:fill="auto"/>
            <w:vAlign w:val="center"/>
          </w:tcPr>
          <w:p w14:paraId="7ED0BAEA">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kern w:val="0"/>
                <w:sz w:val="24"/>
                <w:szCs w:val="24"/>
                <w:highlight w:val="none"/>
                <w:vertAlign w:val="baseline"/>
                <w:lang w:val="en-US" w:eastAsia="zh-CN"/>
              </w:rPr>
              <w:t>广东鸿嘉建筑劳务有限公司</w:t>
            </w:r>
          </w:p>
        </w:tc>
        <w:tc>
          <w:tcPr>
            <w:tcW w:w="1350" w:type="pct"/>
            <w:shd w:val="clear" w:color="auto" w:fill="auto"/>
            <w:vAlign w:val="center"/>
          </w:tcPr>
          <w:p w14:paraId="40F3D733">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37B1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155E90EE">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937" w:type="pct"/>
            <w:shd w:val="clear" w:color="auto" w:fill="auto"/>
            <w:vAlign w:val="center"/>
          </w:tcPr>
          <w:p w14:paraId="24F93347">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kern w:val="0"/>
                <w:sz w:val="24"/>
                <w:szCs w:val="24"/>
                <w:highlight w:val="none"/>
                <w:vertAlign w:val="baseline"/>
                <w:lang w:val="en-US" w:eastAsia="zh-CN"/>
              </w:rPr>
              <w:t>广州市伟元建筑工程有限公司</w:t>
            </w:r>
          </w:p>
        </w:tc>
        <w:tc>
          <w:tcPr>
            <w:tcW w:w="1350" w:type="pct"/>
            <w:shd w:val="clear" w:color="auto" w:fill="auto"/>
            <w:vAlign w:val="center"/>
          </w:tcPr>
          <w:p w14:paraId="3D273C34">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r w14:paraId="3682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pct"/>
            <w:vAlign w:val="center"/>
          </w:tcPr>
          <w:p w14:paraId="4CE2380C">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937" w:type="pct"/>
            <w:shd w:val="clear" w:color="auto" w:fill="auto"/>
            <w:vAlign w:val="center"/>
          </w:tcPr>
          <w:p w14:paraId="7DE6F491">
            <w:pPr>
              <w:keepNext w:val="0"/>
              <w:keepLines w:val="0"/>
              <w:pageBreakBefore w:val="0"/>
              <w:widowControl/>
              <w:suppressLineNumbers w:val="0"/>
              <w:kinsoku/>
              <w:wordWrap/>
              <w:overflowPunct/>
              <w:topLinePunct w:val="0"/>
              <w:autoSpaceDE/>
              <w:autoSpaceDN/>
              <w:bidi w:val="0"/>
              <w:adjustRightInd w:val="0"/>
              <w:snapToGrid w:val="0"/>
              <w:spacing w:line="220" w:lineRule="atLeas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auto"/>
                <w:kern w:val="0"/>
                <w:sz w:val="24"/>
                <w:szCs w:val="24"/>
                <w:highlight w:val="none"/>
                <w:vertAlign w:val="baseline"/>
                <w:lang w:val="en-US" w:eastAsia="zh-CN"/>
              </w:rPr>
              <w:t>广州启程建筑劳务有限公司</w:t>
            </w:r>
          </w:p>
        </w:tc>
        <w:tc>
          <w:tcPr>
            <w:tcW w:w="1350" w:type="pct"/>
            <w:shd w:val="clear" w:color="auto" w:fill="auto"/>
            <w:vAlign w:val="center"/>
          </w:tcPr>
          <w:p w14:paraId="6FF8DB1B">
            <w:pPr>
              <w:keepNext w:val="0"/>
              <w:keepLines w:val="0"/>
              <w:pageBreakBefore w:val="0"/>
              <w:kinsoku/>
              <w:wordWrap/>
              <w:overflowPunct/>
              <w:topLinePunct w:val="0"/>
              <w:autoSpaceDE/>
              <w:autoSpaceDN/>
              <w:bidi w:val="0"/>
              <w:adjustRightInd w:val="0"/>
              <w:snapToGrid w:val="0"/>
              <w:spacing w:line="220" w:lineRule="atLeas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施工劳务</w:t>
            </w:r>
          </w:p>
        </w:tc>
      </w:tr>
    </w:tbl>
    <w:p w14:paraId="2FA9A185">
      <w:pPr>
        <w:spacing w:line="360" w:lineRule="auto"/>
        <w:jc w:val="left"/>
        <w:rPr>
          <w:rFonts w:ascii="仿宋" w:hAnsi="仿宋" w:eastAsia="仿宋" w:cs="仿宋"/>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84F2">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C943">
    <w:pPr>
      <w:pStyle w:val="3"/>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2Y2NmVmN2M2ODRjYzE3NzUxODE5YjE5ZGRkOTMifQ=="/>
  </w:docVars>
  <w:rsids>
    <w:rsidRoot w:val="2E092829"/>
    <w:rsid w:val="00A14D08"/>
    <w:rsid w:val="00DD568A"/>
    <w:rsid w:val="02B778CB"/>
    <w:rsid w:val="04322158"/>
    <w:rsid w:val="09137A2F"/>
    <w:rsid w:val="0A701588"/>
    <w:rsid w:val="0B6F1BE2"/>
    <w:rsid w:val="0FCF1672"/>
    <w:rsid w:val="104018D3"/>
    <w:rsid w:val="106706F1"/>
    <w:rsid w:val="12A45152"/>
    <w:rsid w:val="14F90946"/>
    <w:rsid w:val="1968072C"/>
    <w:rsid w:val="1BD42919"/>
    <w:rsid w:val="1CFF7385"/>
    <w:rsid w:val="21290513"/>
    <w:rsid w:val="21354AB4"/>
    <w:rsid w:val="2A7813FA"/>
    <w:rsid w:val="2E092829"/>
    <w:rsid w:val="30326EA9"/>
    <w:rsid w:val="34354125"/>
    <w:rsid w:val="3C836EE5"/>
    <w:rsid w:val="40464190"/>
    <w:rsid w:val="40731A13"/>
    <w:rsid w:val="40A93E8A"/>
    <w:rsid w:val="431C64F0"/>
    <w:rsid w:val="465E4BF8"/>
    <w:rsid w:val="4A037596"/>
    <w:rsid w:val="53E35FEF"/>
    <w:rsid w:val="56CE3616"/>
    <w:rsid w:val="56D27F63"/>
    <w:rsid w:val="57721628"/>
    <w:rsid w:val="5C537F09"/>
    <w:rsid w:val="5DFF49D0"/>
    <w:rsid w:val="5E5C416C"/>
    <w:rsid w:val="5E802B0B"/>
    <w:rsid w:val="5F450FE8"/>
    <w:rsid w:val="67177D85"/>
    <w:rsid w:val="71890D8C"/>
    <w:rsid w:val="76442A5B"/>
    <w:rsid w:val="7B397DF4"/>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List"/>
    <w:basedOn w:val="1"/>
    <w:next w:val="1"/>
    <w:qFormat/>
    <w:uiPriority w:val="0"/>
    <w:pPr>
      <w:snapToGrid w:val="0"/>
    </w:pPr>
    <w:rPr>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1">
    <w:name w:val="网格型1"/>
    <w:basedOn w:val="5"/>
    <w:qFormat/>
    <w:uiPriority w:val="59"/>
    <w:rPr>
      <w:rFonts w:eastAsiaTheme="minorEastAsia"/>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2355</Words>
  <Characters>2500</Characters>
  <Lines>15</Lines>
  <Paragraphs>4</Paragraphs>
  <TotalTime>6</TotalTime>
  <ScaleCrop>false</ScaleCrop>
  <LinksUpToDate>false</LinksUpToDate>
  <CharactersWithSpaces>2592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吴兆宁</cp:lastModifiedBy>
  <cp:lastPrinted>2025-08-11T01:01:14Z</cp:lastPrinted>
  <dcterms:modified xsi:type="dcterms:W3CDTF">2025-08-11T01:04:25Z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EF07FDC54F6148709DA507FD177BEDDC_13</vt:lpwstr>
  </property>
  <property fmtid="{D5CDD505-2E9C-101B-9397-08002B2CF9AE}" pid="4" name="KSOTemplateDocerSaveRecord">
    <vt:lpwstr>eyJoZGlkIjoiYWJkZjgxYmJlYWQyNThmYzNiYzQ0MjhhYTAwNzE0MzkiLCJ1c2VySWQiOiI0NTMzMzU2MzYifQ==</vt:lpwstr>
  </property>
</Properties>
</file>